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37550" w14:textId="3B714E6F" w:rsidR="00F017C1" w:rsidRPr="00280999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TÍTULO D</w:t>
      </w:r>
      <w:r w:rsidR="00280999"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E L</w:t>
      </w:r>
      <w:r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A PROP</w:t>
      </w:r>
      <w:r w:rsidR="00280999"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UE</w:t>
      </w:r>
      <w:r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STA DE TRABA</w:t>
      </w:r>
      <w:r w:rsidR="00280999"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J</w:t>
      </w:r>
      <w:r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O</w:t>
      </w:r>
    </w:p>
    <w:p w14:paraId="7AA520EA" w14:textId="77777777" w:rsidR="001104B4" w:rsidRPr="00280999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"/>
        <w:gridCol w:w="8775"/>
      </w:tblGrid>
      <w:tr w:rsidR="001104B4" w:rsidRPr="00280999" w14:paraId="506B82D7" w14:textId="77777777" w:rsidTr="001104B4">
        <w:tc>
          <w:tcPr>
            <w:tcW w:w="279" w:type="dxa"/>
            <w:shd w:val="clear" w:color="auto" w:fill="D9D9D9" w:themeFill="background1" w:themeFillShade="D9"/>
          </w:tcPr>
          <w:p w14:paraId="264BAF84" w14:textId="77777777" w:rsidR="001104B4" w:rsidRPr="00280999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</w:p>
        </w:tc>
        <w:tc>
          <w:tcPr>
            <w:tcW w:w="8775" w:type="dxa"/>
          </w:tcPr>
          <w:p w14:paraId="30A5FAC4" w14:textId="6CA2E8B7" w:rsidR="001104B4" w:rsidRPr="00280999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80999">
              <w:rPr>
                <w:rFonts w:ascii="Times New Roman" w:hAnsi="Times New Roman" w:cs="Times New Roman"/>
                <w:b/>
                <w:bCs/>
                <w:lang w:val="es-ES"/>
              </w:rPr>
              <w:t>Autor 1</w:t>
            </w:r>
            <w:r w:rsidRPr="00280999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594289" w:rsidRPr="00280999">
              <w:rPr>
                <w:rFonts w:ascii="Times New Roman" w:hAnsi="Times New Roman" w:cs="Times New Roman"/>
                <w:lang w:val="es-ES"/>
              </w:rPr>
              <w:t>afiliación</w:t>
            </w:r>
            <w:r w:rsidRPr="00280999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D70745">
              <w:rPr>
                <w:rFonts w:ascii="Times New Roman" w:hAnsi="Times New Roman" w:cs="Times New Roman"/>
                <w:lang w:val="es-ES"/>
              </w:rPr>
              <w:t>dirección de correo electrónico</w:t>
            </w:r>
          </w:p>
          <w:p w14:paraId="409933F8" w14:textId="73FA66FE" w:rsidR="001104B4" w:rsidRPr="00280999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80999">
              <w:rPr>
                <w:rFonts w:ascii="Times New Roman" w:hAnsi="Times New Roman" w:cs="Times New Roman"/>
                <w:b/>
                <w:bCs/>
                <w:lang w:val="es-ES"/>
              </w:rPr>
              <w:t>Autor 2</w:t>
            </w:r>
            <w:r w:rsidRPr="00280999">
              <w:rPr>
                <w:rFonts w:ascii="Times New Roman" w:hAnsi="Times New Roman" w:cs="Times New Roman"/>
                <w:lang w:val="es-ES"/>
              </w:rPr>
              <w:t xml:space="preserve">, </w:t>
            </w:r>
            <w:r w:rsidR="00D70745" w:rsidRPr="00280999">
              <w:rPr>
                <w:rFonts w:ascii="Times New Roman" w:hAnsi="Times New Roman" w:cs="Times New Roman"/>
                <w:lang w:val="es-ES"/>
              </w:rPr>
              <w:t xml:space="preserve">afiliación, </w:t>
            </w:r>
            <w:r w:rsidR="00D70745">
              <w:rPr>
                <w:rFonts w:ascii="Times New Roman" w:hAnsi="Times New Roman" w:cs="Times New Roman"/>
                <w:lang w:val="es-ES"/>
              </w:rPr>
              <w:t>dirección de correo electrónico</w:t>
            </w:r>
            <w:r w:rsidRPr="00280999">
              <w:rPr>
                <w:rFonts w:ascii="Times New Roman" w:hAnsi="Times New Roman" w:cs="Times New Roman"/>
                <w:lang w:val="es-ES"/>
              </w:rPr>
              <w:t>...</w:t>
            </w:r>
          </w:p>
        </w:tc>
      </w:tr>
    </w:tbl>
    <w:p w14:paraId="4B2058A8" w14:textId="77777777" w:rsidR="001104B4" w:rsidRPr="00280999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s-ES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1104B4" w:rsidRPr="00280999" w14:paraId="734C5D39" w14:textId="77777777" w:rsidTr="001104B4">
        <w:tc>
          <w:tcPr>
            <w:tcW w:w="9054" w:type="dxa"/>
            <w:shd w:val="clear" w:color="auto" w:fill="D9D9D9" w:themeFill="background1" w:themeFillShade="D9"/>
          </w:tcPr>
          <w:p w14:paraId="0AC644DC" w14:textId="358C0C88" w:rsidR="00990749" w:rsidRPr="00280999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80999">
              <w:rPr>
                <w:rFonts w:ascii="Times New Roman" w:hAnsi="Times New Roman" w:cs="Times New Roman"/>
                <w:b/>
                <w:bCs/>
                <w:lang w:val="es-ES"/>
              </w:rPr>
              <w:t>Tema</w:t>
            </w:r>
            <w:r w:rsidR="00D1781B" w:rsidRPr="00280999">
              <w:rPr>
                <w:rFonts w:ascii="Times New Roman" w:hAnsi="Times New Roman" w:cs="Times New Roman"/>
                <w:b/>
                <w:bCs/>
                <w:lang w:val="es-ES"/>
              </w:rPr>
              <w:t xml:space="preserve"> | A.1. </w:t>
            </w:r>
            <w:r w:rsidR="00E95000" w:rsidRPr="00280999">
              <w:rPr>
                <w:rFonts w:ascii="Times New Roman" w:hAnsi="Times New Roman" w:cs="Times New Roman"/>
                <w:b/>
                <w:bCs/>
                <w:lang w:val="es-ES"/>
              </w:rPr>
              <w:t>o A.2. o B.1. o B.2.</w:t>
            </w:r>
          </w:p>
        </w:tc>
      </w:tr>
      <w:tr w:rsidR="001104B4" w:rsidRPr="00280999" w14:paraId="6C59C334" w14:textId="77777777" w:rsidTr="001104B4">
        <w:tc>
          <w:tcPr>
            <w:tcW w:w="9054" w:type="dxa"/>
          </w:tcPr>
          <w:p w14:paraId="53A1417A" w14:textId="70931F01" w:rsidR="001104B4" w:rsidRPr="00280999" w:rsidRDefault="001104B4" w:rsidP="001104B4">
            <w:pPr>
              <w:spacing w:before="120" w:line="360" w:lineRule="auto"/>
              <w:jc w:val="both"/>
              <w:rPr>
                <w:rFonts w:ascii="Times New Roman" w:hAnsi="Times New Roman" w:cs="Times New Roman"/>
                <w:lang w:val="es-ES"/>
              </w:rPr>
            </w:pPr>
            <w:r w:rsidRPr="00280999">
              <w:rPr>
                <w:rFonts w:ascii="Times New Roman" w:hAnsi="Times New Roman" w:cs="Times New Roman"/>
                <w:b/>
                <w:bCs/>
                <w:lang w:val="es-ES"/>
              </w:rPr>
              <w:t>Pala</w:t>
            </w:r>
            <w:r w:rsidR="00046081">
              <w:rPr>
                <w:rFonts w:ascii="Times New Roman" w:hAnsi="Times New Roman" w:cs="Times New Roman"/>
                <w:b/>
                <w:bCs/>
                <w:lang w:val="es-ES"/>
              </w:rPr>
              <w:t>b</w:t>
            </w:r>
            <w:r w:rsidRPr="00280999">
              <w:rPr>
                <w:rFonts w:ascii="Times New Roman" w:hAnsi="Times New Roman" w:cs="Times New Roman"/>
                <w:b/>
                <w:bCs/>
                <w:lang w:val="es-ES"/>
              </w:rPr>
              <w:t>ras-c</w:t>
            </w:r>
            <w:r w:rsidR="00046081">
              <w:rPr>
                <w:rFonts w:ascii="Times New Roman" w:hAnsi="Times New Roman" w:cs="Times New Roman"/>
                <w:b/>
                <w:bCs/>
                <w:lang w:val="es-ES"/>
              </w:rPr>
              <w:t>l</w:t>
            </w:r>
            <w:r w:rsidRPr="00280999">
              <w:rPr>
                <w:rFonts w:ascii="Times New Roman" w:hAnsi="Times New Roman" w:cs="Times New Roman"/>
                <w:b/>
                <w:bCs/>
                <w:lang w:val="es-ES"/>
              </w:rPr>
              <w:t>ave</w:t>
            </w:r>
            <w:r w:rsidRPr="00280999">
              <w:rPr>
                <w:rFonts w:ascii="Times New Roman" w:hAnsi="Times New Roman" w:cs="Times New Roman"/>
                <w:lang w:val="es-ES"/>
              </w:rPr>
              <w:t>: (mínimo 3, máximo 5)</w:t>
            </w:r>
          </w:p>
        </w:tc>
      </w:tr>
    </w:tbl>
    <w:p w14:paraId="1779C865" w14:textId="77777777" w:rsidR="001104B4" w:rsidRPr="00280999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1E742748" w14:textId="77777777" w:rsidR="0089305F" w:rsidRPr="00280999" w:rsidRDefault="0089305F" w:rsidP="0089305F">
      <w:pPr>
        <w:spacing w:before="120" w:line="360" w:lineRule="auto"/>
        <w:jc w:val="both"/>
        <w:rPr>
          <w:rFonts w:ascii="Times New Roman" w:hAnsi="Times New Roman" w:cs="Times New Roman"/>
          <w:lang w:val="es-ES"/>
        </w:rPr>
      </w:pPr>
      <w:proofErr w:type="spellStart"/>
      <w:r w:rsidRPr="00280999">
        <w:rPr>
          <w:rFonts w:ascii="Times New Roman" w:hAnsi="Times New Roman" w:cs="Times New Roman"/>
          <w:lang w:val="es-ES"/>
        </w:rPr>
        <w:t>Lorem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ipsum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dolor </w:t>
      </w:r>
      <w:proofErr w:type="spellStart"/>
      <w:r w:rsidRPr="00280999">
        <w:rPr>
          <w:rFonts w:ascii="Times New Roman" w:hAnsi="Times New Roman" w:cs="Times New Roman"/>
          <w:lang w:val="es-ES"/>
        </w:rPr>
        <w:t>sit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amet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. Sed </w:t>
      </w:r>
      <w:proofErr w:type="spellStart"/>
      <w:r w:rsidRPr="00280999">
        <w:rPr>
          <w:rFonts w:ascii="Times New Roman" w:hAnsi="Times New Roman" w:cs="Times New Roman"/>
          <w:lang w:val="es-ES"/>
        </w:rPr>
        <w:t>aliquid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quia </w:t>
      </w:r>
      <w:proofErr w:type="spellStart"/>
      <w:r w:rsidRPr="00280999">
        <w:rPr>
          <w:rFonts w:ascii="Times New Roman" w:hAnsi="Times New Roman" w:cs="Times New Roman"/>
          <w:lang w:val="es-ES"/>
        </w:rPr>
        <w:t>vel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magni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alias et inventore </w:t>
      </w:r>
      <w:proofErr w:type="spellStart"/>
      <w:r w:rsidRPr="00280999">
        <w:rPr>
          <w:rFonts w:ascii="Times New Roman" w:hAnsi="Times New Roman" w:cs="Times New Roman"/>
          <w:lang w:val="es-ES"/>
        </w:rPr>
        <w:t>aliquid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ut </w:t>
      </w:r>
      <w:proofErr w:type="spellStart"/>
      <w:r w:rsidRPr="00280999">
        <w:rPr>
          <w:rFonts w:ascii="Times New Roman" w:hAnsi="Times New Roman" w:cs="Times New Roman"/>
          <w:lang w:val="es-ES"/>
        </w:rPr>
        <w:t>voluptas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nisi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ut fuga </w:t>
      </w:r>
      <w:proofErr w:type="spellStart"/>
      <w:r w:rsidRPr="00280999">
        <w:rPr>
          <w:rFonts w:ascii="Times New Roman" w:hAnsi="Times New Roman" w:cs="Times New Roman"/>
          <w:lang w:val="es-ES"/>
        </w:rPr>
        <w:t>corrupti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et </w:t>
      </w:r>
      <w:proofErr w:type="spellStart"/>
      <w:r w:rsidRPr="00280999">
        <w:rPr>
          <w:rFonts w:ascii="Times New Roman" w:hAnsi="Times New Roman" w:cs="Times New Roman"/>
          <w:lang w:val="es-ES"/>
        </w:rPr>
        <w:t>aperiam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galisum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 </w:t>
      </w:r>
      <w:proofErr w:type="spellStart"/>
      <w:r w:rsidRPr="00280999">
        <w:rPr>
          <w:rFonts w:ascii="Times New Roman" w:hAnsi="Times New Roman" w:cs="Times New Roman"/>
          <w:lang w:val="es-ES"/>
        </w:rPr>
        <w:t>doloribus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illo. </w:t>
      </w:r>
      <w:proofErr w:type="spellStart"/>
      <w:r w:rsidRPr="00280999">
        <w:rPr>
          <w:rFonts w:ascii="Times New Roman" w:hAnsi="Times New Roman" w:cs="Times New Roman"/>
          <w:lang w:val="es-ES"/>
        </w:rPr>
        <w:t>Ea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mollitia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dignissimos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aut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accusamus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magni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hic </w:t>
      </w:r>
      <w:proofErr w:type="spellStart"/>
      <w:r w:rsidRPr="00280999">
        <w:rPr>
          <w:rFonts w:ascii="Times New Roman" w:hAnsi="Times New Roman" w:cs="Times New Roman"/>
          <w:lang w:val="es-ES"/>
        </w:rPr>
        <w:t>unde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itaque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et </w:t>
      </w:r>
      <w:proofErr w:type="spellStart"/>
      <w:r w:rsidRPr="00280999">
        <w:rPr>
          <w:rFonts w:ascii="Times New Roman" w:hAnsi="Times New Roman" w:cs="Times New Roman"/>
          <w:lang w:val="es-ES"/>
        </w:rPr>
        <w:t>sequi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autem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non </w:t>
      </w:r>
      <w:proofErr w:type="spellStart"/>
      <w:r w:rsidRPr="00280999">
        <w:rPr>
          <w:rFonts w:ascii="Times New Roman" w:hAnsi="Times New Roman" w:cs="Times New Roman"/>
          <w:lang w:val="es-ES"/>
        </w:rPr>
        <w:t>laudantium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natus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et </w:t>
      </w:r>
      <w:proofErr w:type="spellStart"/>
      <w:r w:rsidRPr="00280999">
        <w:rPr>
          <w:rFonts w:ascii="Times New Roman" w:hAnsi="Times New Roman" w:cs="Times New Roman"/>
          <w:lang w:val="es-ES"/>
        </w:rPr>
        <w:t>doloribus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ipsum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280999">
        <w:rPr>
          <w:rFonts w:ascii="Times New Roman" w:hAnsi="Times New Roman" w:cs="Times New Roman"/>
          <w:lang w:val="es-ES"/>
        </w:rPr>
        <w:t>Aut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corrupti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maxime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 </w:t>
      </w:r>
      <w:proofErr w:type="spellStart"/>
      <w:r w:rsidRPr="00280999">
        <w:rPr>
          <w:rFonts w:ascii="Times New Roman" w:hAnsi="Times New Roman" w:cs="Times New Roman"/>
          <w:lang w:val="es-ES"/>
        </w:rPr>
        <w:t>quas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perspiciatis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ut </w:t>
      </w:r>
      <w:proofErr w:type="spellStart"/>
      <w:r w:rsidRPr="00280999">
        <w:rPr>
          <w:rFonts w:ascii="Times New Roman" w:hAnsi="Times New Roman" w:cs="Times New Roman"/>
          <w:lang w:val="es-ES"/>
        </w:rPr>
        <w:t>quaerat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quidem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est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perferendis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neque et </w:t>
      </w:r>
      <w:proofErr w:type="spellStart"/>
      <w:r w:rsidRPr="00280999">
        <w:rPr>
          <w:rFonts w:ascii="Times New Roman" w:hAnsi="Times New Roman" w:cs="Times New Roman"/>
          <w:lang w:val="es-ES"/>
        </w:rPr>
        <w:t>rerum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velit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ex </w:t>
      </w:r>
      <w:proofErr w:type="spellStart"/>
      <w:r w:rsidRPr="00280999">
        <w:rPr>
          <w:rFonts w:ascii="Times New Roman" w:hAnsi="Times New Roman" w:cs="Times New Roman"/>
          <w:lang w:val="es-ES"/>
        </w:rPr>
        <w:t>accusamus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molestiae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et iste vitae. </w:t>
      </w:r>
      <w:proofErr w:type="spellStart"/>
      <w:r w:rsidRPr="00280999">
        <w:rPr>
          <w:rFonts w:ascii="Times New Roman" w:hAnsi="Times New Roman" w:cs="Times New Roman"/>
          <w:lang w:val="es-ES"/>
        </w:rPr>
        <w:t>Est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quia </w:t>
      </w:r>
      <w:proofErr w:type="spellStart"/>
      <w:r w:rsidRPr="00280999">
        <w:rPr>
          <w:rFonts w:ascii="Times New Roman" w:hAnsi="Times New Roman" w:cs="Times New Roman"/>
          <w:lang w:val="es-ES"/>
        </w:rPr>
        <w:t>enim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id </w:t>
      </w:r>
      <w:proofErr w:type="spellStart"/>
      <w:r w:rsidRPr="00280999">
        <w:rPr>
          <w:rFonts w:ascii="Times New Roman" w:hAnsi="Times New Roman" w:cs="Times New Roman"/>
          <w:lang w:val="es-ES"/>
        </w:rPr>
        <w:t>consectetur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doloremque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 </w:t>
      </w:r>
      <w:proofErr w:type="spellStart"/>
      <w:r w:rsidRPr="00280999">
        <w:rPr>
          <w:rFonts w:ascii="Times New Roman" w:hAnsi="Times New Roman" w:cs="Times New Roman"/>
          <w:lang w:val="es-ES"/>
        </w:rPr>
        <w:t>autem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rerum</w:t>
      </w:r>
      <w:proofErr w:type="spellEnd"/>
      <w:r w:rsidRPr="00280999">
        <w:rPr>
          <w:rFonts w:ascii="Times New Roman" w:hAnsi="Times New Roman" w:cs="Times New Roman"/>
          <w:lang w:val="es-ES"/>
        </w:rPr>
        <w:t>.</w:t>
      </w:r>
    </w:p>
    <w:p w14:paraId="388BB7E5" w14:textId="0CE25ACD" w:rsidR="0089305F" w:rsidRPr="00280999" w:rsidRDefault="0089305F" w:rsidP="008440CF">
      <w:pPr>
        <w:spacing w:before="120" w:line="360" w:lineRule="auto"/>
        <w:ind w:firstLine="567"/>
        <w:jc w:val="both"/>
        <w:rPr>
          <w:rFonts w:ascii="Times New Roman" w:hAnsi="Times New Roman" w:cs="Times New Roman"/>
          <w:lang w:val="es-ES"/>
        </w:rPr>
      </w:pPr>
      <w:r w:rsidRPr="00280999">
        <w:rPr>
          <w:rFonts w:ascii="Times New Roman" w:hAnsi="Times New Roman" w:cs="Times New Roman"/>
          <w:lang w:val="es-ES"/>
        </w:rPr>
        <w:t xml:space="preserve">Rem </w:t>
      </w:r>
      <w:proofErr w:type="spellStart"/>
      <w:r w:rsidRPr="00280999">
        <w:rPr>
          <w:rFonts w:ascii="Times New Roman" w:hAnsi="Times New Roman" w:cs="Times New Roman"/>
          <w:lang w:val="es-ES"/>
        </w:rPr>
        <w:t>voluptatem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Quis </w:t>
      </w:r>
      <w:proofErr w:type="spellStart"/>
      <w:r w:rsidRPr="00280999">
        <w:rPr>
          <w:rFonts w:ascii="Times New Roman" w:hAnsi="Times New Roman" w:cs="Times New Roman"/>
          <w:lang w:val="es-ES"/>
        </w:rPr>
        <w:t>vel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libero </w:t>
      </w:r>
      <w:proofErr w:type="spellStart"/>
      <w:r w:rsidRPr="00280999">
        <w:rPr>
          <w:rFonts w:ascii="Times New Roman" w:hAnsi="Times New Roman" w:cs="Times New Roman"/>
          <w:lang w:val="es-ES"/>
        </w:rPr>
        <w:t>voluptatem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est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voluptas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vitae. </w:t>
      </w:r>
      <w:proofErr w:type="spellStart"/>
      <w:r w:rsidRPr="00280999">
        <w:rPr>
          <w:rFonts w:ascii="Times New Roman" w:hAnsi="Times New Roman" w:cs="Times New Roman"/>
          <w:lang w:val="es-ES"/>
        </w:rPr>
        <w:t>Sit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cumque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culpa </w:t>
      </w:r>
      <w:proofErr w:type="spellStart"/>
      <w:r w:rsidRPr="00280999">
        <w:rPr>
          <w:rFonts w:ascii="Times New Roman" w:hAnsi="Times New Roman" w:cs="Times New Roman"/>
          <w:lang w:val="es-ES"/>
        </w:rPr>
        <w:t>est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sapiente </w:t>
      </w:r>
      <w:proofErr w:type="spellStart"/>
      <w:r w:rsidRPr="00280999">
        <w:rPr>
          <w:rFonts w:ascii="Times New Roman" w:hAnsi="Times New Roman" w:cs="Times New Roman"/>
          <w:lang w:val="es-ES"/>
        </w:rPr>
        <w:t>nostrum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aut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molestiae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facere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nam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illo dolores </w:t>
      </w:r>
      <w:proofErr w:type="spellStart"/>
      <w:r w:rsidRPr="00280999">
        <w:rPr>
          <w:rFonts w:ascii="Times New Roman" w:hAnsi="Times New Roman" w:cs="Times New Roman"/>
          <w:lang w:val="es-ES"/>
        </w:rPr>
        <w:t>sit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quidem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vitae quo </w:t>
      </w:r>
      <w:proofErr w:type="spellStart"/>
      <w:r w:rsidRPr="00280999">
        <w:rPr>
          <w:rFonts w:ascii="Times New Roman" w:hAnsi="Times New Roman" w:cs="Times New Roman"/>
          <w:lang w:val="es-ES"/>
        </w:rPr>
        <w:t>enim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dolorem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280999">
        <w:rPr>
          <w:rFonts w:ascii="Times New Roman" w:hAnsi="Times New Roman" w:cs="Times New Roman"/>
          <w:lang w:val="es-ES"/>
        </w:rPr>
        <w:t>Eum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suscipit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doloremque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ea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maxime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libero ut </w:t>
      </w:r>
      <w:proofErr w:type="spellStart"/>
      <w:r w:rsidRPr="00280999">
        <w:rPr>
          <w:rFonts w:ascii="Times New Roman" w:hAnsi="Times New Roman" w:cs="Times New Roman"/>
          <w:lang w:val="es-ES"/>
        </w:rPr>
        <w:t>ullam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perspiciatis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et </w:t>
      </w:r>
      <w:proofErr w:type="spellStart"/>
      <w:r w:rsidRPr="00280999">
        <w:rPr>
          <w:rFonts w:ascii="Times New Roman" w:hAnsi="Times New Roman" w:cs="Times New Roman"/>
          <w:lang w:val="es-ES"/>
        </w:rPr>
        <w:t>reiciendis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placeat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id vitae </w:t>
      </w:r>
      <w:proofErr w:type="spellStart"/>
      <w:r w:rsidRPr="00280999">
        <w:rPr>
          <w:rFonts w:ascii="Times New Roman" w:hAnsi="Times New Roman" w:cs="Times New Roman"/>
          <w:lang w:val="es-ES"/>
        </w:rPr>
        <w:t>soluta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ut inventore vero </w:t>
      </w:r>
      <w:proofErr w:type="spellStart"/>
      <w:r w:rsidRPr="00280999">
        <w:rPr>
          <w:rFonts w:ascii="Times New Roman" w:hAnsi="Times New Roman" w:cs="Times New Roman"/>
          <w:lang w:val="es-ES"/>
        </w:rPr>
        <w:t>aut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ipsum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quae</w:t>
      </w:r>
      <w:proofErr w:type="spellEnd"/>
      <w:r w:rsidRPr="00280999">
        <w:rPr>
          <w:rFonts w:ascii="Times New Roman" w:hAnsi="Times New Roman" w:cs="Times New Roman"/>
          <w:lang w:val="es-ES"/>
        </w:rPr>
        <w:t>.</w:t>
      </w:r>
    </w:p>
    <w:p w14:paraId="5AC0000C" w14:textId="631A8EBA" w:rsidR="0089305F" w:rsidRPr="00280999" w:rsidRDefault="0089305F" w:rsidP="008440CF">
      <w:pPr>
        <w:spacing w:before="120" w:line="360" w:lineRule="auto"/>
        <w:ind w:firstLine="567"/>
        <w:jc w:val="both"/>
        <w:rPr>
          <w:rFonts w:ascii="Times New Roman" w:hAnsi="Times New Roman" w:cs="Times New Roman"/>
          <w:lang w:val="es-ES"/>
        </w:rPr>
      </w:pPr>
      <w:proofErr w:type="spellStart"/>
      <w:r w:rsidRPr="00280999">
        <w:rPr>
          <w:rFonts w:ascii="Times New Roman" w:hAnsi="Times New Roman" w:cs="Times New Roman"/>
          <w:lang w:val="es-ES"/>
        </w:rPr>
        <w:t>Aut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accusantium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earum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qui quia </w:t>
      </w:r>
      <w:proofErr w:type="spellStart"/>
      <w:r w:rsidRPr="00280999">
        <w:rPr>
          <w:rFonts w:ascii="Times New Roman" w:hAnsi="Times New Roman" w:cs="Times New Roman"/>
          <w:lang w:val="es-ES"/>
        </w:rPr>
        <w:t>quas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a dolores </w:t>
      </w:r>
      <w:proofErr w:type="spellStart"/>
      <w:r w:rsidRPr="00280999">
        <w:rPr>
          <w:rFonts w:ascii="Times New Roman" w:hAnsi="Times New Roman" w:cs="Times New Roman"/>
          <w:lang w:val="es-ES"/>
        </w:rPr>
        <w:t>nisi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. Id </w:t>
      </w:r>
      <w:proofErr w:type="spellStart"/>
      <w:r w:rsidRPr="00280999">
        <w:rPr>
          <w:rFonts w:ascii="Times New Roman" w:hAnsi="Times New Roman" w:cs="Times New Roman"/>
          <w:lang w:val="es-ES"/>
        </w:rPr>
        <w:t>ullam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saepe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33 </w:t>
      </w:r>
      <w:proofErr w:type="spellStart"/>
      <w:r w:rsidRPr="00280999">
        <w:rPr>
          <w:rFonts w:ascii="Times New Roman" w:hAnsi="Times New Roman" w:cs="Times New Roman"/>
          <w:lang w:val="es-ES"/>
        </w:rPr>
        <w:t>accusamus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reprehenderit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sit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aliquid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sunt </w:t>
      </w:r>
      <w:proofErr w:type="spellStart"/>
      <w:r w:rsidRPr="00280999">
        <w:rPr>
          <w:rFonts w:ascii="Times New Roman" w:hAnsi="Times New Roman" w:cs="Times New Roman"/>
          <w:lang w:val="es-ES"/>
        </w:rPr>
        <w:t>est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asperiores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porro </w:t>
      </w:r>
      <w:proofErr w:type="spellStart"/>
      <w:r w:rsidRPr="00280999">
        <w:rPr>
          <w:rFonts w:ascii="Times New Roman" w:hAnsi="Times New Roman" w:cs="Times New Roman"/>
          <w:lang w:val="es-ES"/>
        </w:rPr>
        <w:t>eos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mollitia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laudantium</w:t>
      </w:r>
      <w:proofErr w:type="spellEnd"/>
      <w:r w:rsidRPr="00280999">
        <w:rPr>
          <w:rFonts w:ascii="Times New Roman" w:hAnsi="Times New Roman" w:cs="Times New Roman"/>
          <w:lang w:val="es-ES"/>
        </w:rPr>
        <w:t>.</w:t>
      </w:r>
    </w:p>
    <w:p w14:paraId="75C2BECB" w14:textId="77777777" w:rsidR="001104B4" w:rsidRPr="00280999" w:rsidRDefault="001104B4" w:rsidP="001104B4">
      <w:pPr>
        <w:spacing w:before="120" w:line="360" w:lineRule="auto"/>
        <w:jc w:val="both"/>
        <w:rPr>
          <w:rFonts w:ascii="Times New Roman" w:hAnsi="Times New Roman" w:cs="Times New Roman"/>
          <w:lang w:val="es-ES"/>
        </w:rPr>
      </w:pPr>
    </w:p>
    <w:p w14:paraId="17DC397E" w14:textId="6B3BDA87" w:rsidR="0089305F" w:rsidRPr="00280999" w:rsidRDefault="0089305F" w:rsidP="001104B4">
      <w:pPr>
        <w:spacing w:before="12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es-ES"/>
        </w:rPr>
      </w:pPr>
      <w:r w:rsidRPr="00280999">
        <w:rPr>
          <w:rFonts w:ascii="Times New Roman" w:hAnsi="Times New Roman" w:cs="Times New Roman"/>
          <w:b/>
          <w:bCs/>
          <w:sz w:val="28"/>
          <w:szCs w:val="28"/>
          <w:lang w:val="es-ES"/>
        </w:rPr>
        <w:t>BIBLIOGRAFIA</w:t>
      </w:r>
    </w:p>
    <w:p w14:paraId="27CACBB9" w14:textId="77777777" w:rsidR="0089305F" w:rsidRPr="00280999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s-ES"/>
        </w:rPr>
      </w:pPr>
      <w:proofErr w:type="spellStart"/>
      <w:r w:rsidRPr="00280999">
        <w:rPr>
          <w:rFonts w:ascii="Times New Roman" w:hAnsi="Times New Roman" w:cs="Times New Roman"/>
          <w:lang w:val="es-ES"/>
        </w:rPr>
        <w:t>Ashwin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, P. (2006). </w:t>
      </w:r>
      <w:proofErr w:type="spellStart"/>
      <w:r w:rsidRPr="00280999">
        <w:rPr>
          <w:rFonts w:ascii="Times New Roman" w:hAnsi="Times New Roman" w:cs="Times New Roman"/>
          <w:lang w:val="es-ES"/>
        </w:rPr>
        <w:t>Changing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higher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education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: </w:t>
      </w:r>
      <w:proofErr w:type="spellStart"/>
      <w:r w:rsidRPr="00280999">
        <w:rPr>
          <w:rFonts w:ascii="Times New Roman" w:hAnsi="Times New Roman" w:cs="Times New Roman"/>
          <w:lang w:val="es-ES"/>
        </w:rPr>
        <w:t>The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development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of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learning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and </w:t>
      </w:r>
      <w:proofErr w:type="spellStart"/>
      <w:r w:rsidRPr="00280999">
        <w:rPr>
          <w:rFonts w:ascii="Times New Roman" w:hAnsi="Times New Roman" w:cs="Times New Roman"/>
          <w:lang w:val="es-ES"/>
        </w:rPr>
        <w:t>teaching</w:t>
      </w:r>
      <w:proofErr w:type="spellEnd"/>
      <w:r w:rsidRPr="00280999">
        <w:rPr>
          <w:rFonts w:ascii="Times New Roman" w:hAnsi="Times New Roman" w:cs="Times New Roman"/>
          <w:lang w:val="es-ES"/>
        </w:rPr>
        <w:t>. Routledge.</w:t>
      </w:r>
    </w:p>
    <w:p w14:paraId="29F63A25" w14:textId="77777777" w:rsidR="0089305F" w:rsidRPr="00280999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s-ES"/>
        </w:rPr>
      </w:pPr>
      <w:r w:rsidRPr="00280999">
        <w:rPr>
          <w:rFonts w:ascii="Times New Roman" w:hAnsi="Times New Roman" w:cs="Times New Roman"/>
          <w:lang w:val="es-ES"/>
        </w:rPr>
        <w:t xml:space="preserve">Barlow, D. H. (2014). </w:t>
      </w:r>
      <w:proofErr w:type="spellStart"/>
      <w:r w:rsidRPr="00280999">
        <w:rPr>
          <w:rFonts w:ascii="Times New Roman" w:hAnsi="Times New Roman" w:cs="Times New Roman"/>
          <w:lang w:val="es-ES"/>
        </w:rPr>
        <w:t>Clinical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handbook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of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psychological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disorders</w:t>
      </w:r>
      <w:proofErr w:type="spellEnd"/>
      <w:r w:rsidRPr="00280999">
        <w:rPr>
          <w:rFonts w:ascii="Times New Roman" w:hAnsi="Times New Roman" w:cs="Times New Roman"/>
          <w:lang w:val="es-ES"/>
        </w:rPr>
        <w:t>: A step-</w:t>
      </w:r>
      <w:proofErr w:type="spellStart"/>
      <w:r w:rsidRPr="00280999">
        <w:rPr>
          <w:rFonts w:ascii="Times New Roman" w:hAnsi="Times New Roman" w:cs="Times New Roman"/>
          <w:lang w:val="es-ES"/>
        </w:rPr>
        <w:t>by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-step </w:t>
      </w:r>
      <w:proofErr w:type="spellStart"/>
      <w:r w:rsidRPr="00280999">
        <w:rPr>
          <w:rFonts w:ascii="Times New Roman" w:hAnsi="Times New Roman" w:cs="Times New Roman"/>
          <w:lang w:val="es-ES"/>
        </w:rPr>
        <w:t>treatment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manual. </w:t>
      </w:r>
      <w:proofErr w:type="spellStart"/>
      <w:r w:rsidRPr="00280999">
        <w:rPr>
          <w:rFonts w:ascii="Times New Roman" w:hAnsi="Times New Roman" w:cs="Times New Roman"/>
          <w:lang w:val="es-ES"/>
        </w:rPr>
        <w:t>The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Guilford </w:t>
      </w:r>
      <w:proofErr w:type="spellStart"/>
      <w:r w:rsidRPr="00280999">
        <w:rPr>
          <w:rFonts w:ascii="Times New Roman" w:hAnsi="Times New Roman" w:cs="Times New Roman"/>
          <w:lang w:val="es-ES"/>
        </w:rPr>
        <w:t>Press</w:t>
      </w:r>
      <w:proofErr w:type="spellEnd"/>
      <w:r w:rsidRPr="00280999">
        <w:rPr>
          <w:rFonts w:ascii="Times New Roman" w:hAnsi="Times New Roman" w:cs="Times New Roman"/>
          <w:lang w:val="es-ES"/>
        </w:rPr>
        <w:t>. http://books.google.pt/books?id=FCTyAgAAQBAJ</w:t>
      </w:r>
    </w:p>
    <w:p w14:paraId="2219DF28" w14:textId="16D06D1D" w:rsidR="0089305F" w:rsidRPr="00280999" w:rsidRDefault="0089305F" w:rsidP="0089305F">
      <w:pPr>
        <w:spacing w:before="120" w:line="360" w:lineRule="auto"/>
        <w:ind w:left="567" w:hanging="567"/>
        <w:jc w:val="both"/>
        <w:rPr>
          <w:rFonts w:ascii="Times New Roman" w:hAnsi="Times New Roman" w:cs="Times New Roman"/>
          <w:lang w:val="es-ES"/>
        </w:rPr>
      </w:pPr>
      <w:proofErr w:type="spellStart"/>
      <w:r w:rsidRPr="00280999">
        <w:rPr>
          <w:rFonts w:ascii="Times New Roman" w:hAnsi="Times New Roman" w:cs="Times New Roman"/>
          <w:lang w:val="es-ES"/>
        </w:rPr>
        <w:t>Craik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, F., &amp; Lockhart, R. (1972). </w:t>
      </w:r>
      <w:proofErr w:type="spellStart"/>
      <w:r w:rsidRPr="00280999">
        <w:rPr>
          <w:rFonts w:ascii="Times New Roman" w:hAnsi="Times New Roman" w:cs="Times New Roman"/>
          <w:lang w:val="es-ES"/>
        </w:rPr>
        <w:t>Levels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of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processing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: A </w:t>
      </w:r>
      <w:proofErr w:type="spellStart"/>
      <w:r w:rsidRPr="00280999">
        <w:rPr>
          <w:rFonts w:ascii="Times New Roman" w:hAnsi="Times New Roman" w:cs="Times New Roman"/>
          <w:lang w:val="es-ES"/>
        </w:rPr>
        <w:t>framework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for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memory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research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280999">
        <w:rPr>
          <w:rFonts w:ascii="Times New Roman" w:hAnsi="Times New Roman" w:cs="Times New Roman"/>
          <w:lang w:val="es-ES"/>
        </w:rPr>
        <w:t>Journal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280999">
        <w:rPr>
          <w:rFonts w:ascii="Times New Roman" w:hAnsi="Times New Roman" w:cs="Times New Roman"/>
          <w:lang w:val="es-ES"/>
        </w:rPr>
        <w:t>of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Verbal </w:t>
      </w:r>
      <w:proofErr w:type="spellStart"/>
      <w:r w:rsidRPr="00280999">
        <w:rPr>
          <w:rFonts w:ascii="Times New Roman" w:hAnsi="Times New Roman" w:cs="Times New Roman"/>
          <w:lang w:val="es-ES"/>
        </w:rPr>
        <w:t>Learning</w:t>
      </w:r>
      <w:proofErr w:type="spellEnd"/>
      <w:r w:rsidRPr="00280999">
        <w:rPr>
          <w:rFonts w:ascii="Times New Roman" w:hAnsi="Times New Roman" w:cs="Times New Roman"/>
          <w:lang w:val="es-ES"/>
        </w:rPr>
        <w:t xml:space="preserve"> and Verbal </w:t>
      </w:r>
      <w:proofErr w:type="spellStart"/>
      <w:r w:rsidRPr="00280999">
        <w:rPr>
          <w:rFonts w:ascii="Times New Roman" w:hAnsi="Times New Roman" w:cs="Times New Roman"/>
          <w:lang w:val="es-ES"/>
        </w:rPr>
        <w:t>Behavior</w:t>
      </w:r>
      <w:proofErr w:type="spellEnd"/>
      <w:r w:rsidRPr="00280999">
        <w:rPr>
          <w:rFonts w:ascii="Times New Roman" w:hAnsi="Times New Roman" w:cs="Times New Roman"/>
          <w:lang w:val="es-ES"/>
        </w:rPr>
        <w:t>, 11(6), 671-684. https://d0i.0rg/l 0.1016/S0022- 5371(72)80001-X</w:t>
      </w:r>
    </w:p>
    <w:sectPr w:rsidR="0089305F" w:rsidRPr="00280999" w:rsidSect="001104B4">
      <w:pgSz w:w="11900" w:h="16840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 Symbol">
    <w:altName w:val="Segoe UI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74CB1"/>
    <w:multiLevelType w:val="multilevel"/>
    <w:tmpl w:val="9A2E47FE"/>
    <w:styleLink w:val="Estilo1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" w15:restartNumberingAfterBreak="0">
    <w:nsid w:val="19F46BB8"/>
    <w:multiLevelType w:val="multilevel"/>
    <w:tmpl w:val="769EFB56"/>
    <w:lvl w:ilvl="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" w15:restartNumberingAfterBreak="0">
    <w:nsid w:val="222D4655"/>
    <w:multiLevelType w:val="multilevel"/>
    <w:tmpl w:val="B100EC7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36981800"/>
    <w:multiLevelType w:val="multilevel"/>
    <w:tmpl w:val="5600D5A8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4" w15:restartNumberingAfterBreak="0">
    <w:nsid w:val="39ED7860"/>
    <w:multiLevelType w:val="multilevel"/>
    <w:tmpl w:val="9A2E47FE"/>
    <w:styleLink w:val="Estilo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 w15:restartNumberingAfterBreak="0">
    <w:nsid w:val="43D20495"/>
    <w:multiLevelType w:val="multilevel"/>
    <w:tmpl w:val="FD6CA2AA"/>
    <w:lvl w:ilvl="0">
      <w:start w:val="1"/>
      <w:numFmt w:val="decimal"/>
      <w:lvlText w:val="5.%1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6" w15:restartNumberingAfterBreak="0">
    <w:nsid w:val="51172ECF"/>
    <w:multiLevelType w:val="multilevel"/>
    <w:tmpl w:val="32CADC82"/>
    <w:lvl w:ilvl="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 w15:restartNumberingAfterBreak="0">
    <w:nsid w:val="5EAC426A"/>
    <w:multiLevelType w:val="multilevel"/>
    <w:tmpl w:val="73969A72"/>
    <w:styleLink w:val="Estilo5"/>
    <w:lvl w:ilvl="0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num w:numId="1" w16cid:durableId="1095903263">
    <w:abstractNumId w:val="0"/>
  </w:num>
  <w:num w:numId="2" w16cid:durableId="338628460">
    <w:abstractNumId w:val="4"/>
  </w:num>
  <w:num w:numId="3" w16cid:durableId="1137068976">
    <w:abstractNumId w:val="2"/>
  </w:num>
  <w:num w:numId="4" w16cid:durableId="433283912">
    <w:abstractNumId w:val="3"/>
  </w:num>
  <w:num w:numId="5" w16cid:durableId="933782842">
    <w:abstractNumId w:val="5"/>
  </w:num>
  <w:num w:numId="6" w16cid:durableId="793408009">
    <w:abstractNumId w:val="7"/>
  </w:num>
  <w:num w:numId="7" w16cid:durableId="1937058151">
    <w:abstractNumId w:val="1"/>
  </w:num>
  <w:num w:numId="8" w16cid:durableId="1256403518">
    <w:abstractNumId w:val="1"/>
  </w:num>
  <w:num w:numId="9" w16cid:durableId="20511024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4B4"/>
    <w:rsid w:val="00046081"/>
    <w:rsid w:val="001104B4"/>
    <w:rsid w:val="00280999"/>
    <w:rsid w:val="00315498"/>
    <w:rsid w:val="00594289"/>
    <w:rsid w:val="008440CF"/>
    <w:rsid w:val="008642EA"/>
    <w:rsid w:val="0089305F"/>
    <w:rsid w:val="00990749"/>
    <w:rsid w:val="00D1781B"/>
    <w:rsid w:val="00D70745"/>
    <w:rsid w:val="00E95000"/>
    <w:rsid w:val="00EA5F50"/>
    <w:rsid w:val="00F017C1"/>
    <w:rsid w:val="00F07A09"/>
    <w:rsid w:val="00F4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363300"/>
  <w15:chartTrackingRefBased/>
  <w15:docId w15:val="{99016260-C051-D44C-BCD5-C9BE146F5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1">
    <w:name w:val="Estilo1"/>
    <w:uiPriority w:val="99"/>
    <w:rsid w:val="00F44AFE"/>
    <w:pPr>
      <w:numPr>
        <w:numId w:val="1"/>
      </w:numPr>
    </w:pPr>
  </w:style>
  <w:style w:type="numbering" w:customStyle="1" w:styleId="Estilo2">
    <w:name w:val="Estilo2"/>
    <w:uiPriority w:val="99"/>
    <w:rsid w:val="00F44AFE"/>
    <w:pPr>
      <w:numPr>
        <w:numId w:val="2"/>
      </w:numPr>
    </w:pPr>
  </w:style>
  <w:style w:type="numbering" w:customStyle="1" w:styleId="Estilo5">
    <w:name w:val="Estilo5"/>
    <w:uiPriority w:val="99"/>
    <w:rsid w:val="00F44AFE"/>
    <w:pPr>
      <w:numPr>
        <w:numId w:val="6"/>
      </w:numPr>
    </w:pPr>
  </w:style>
  <w:style w:type="table" w:styleId="TabelacomGrelha">
    <w:name w:val="Table Grid"/>
    <w:basedOn w:val="Tabelanormal"/>
    <w:uiPriority w:val="39"/>
    <w:rsid w:val="00110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9305F"/>
    <w:pPr>
      <w:autoSpaceDE w:val="0"/>
      <w:autoSpaceDN w:val="0"/>
      <w:adjustRightInd w:val="0"/>
    </w:pPr>
    <w:rPr>
      <w:rFonts w:ascii="Segoe UI Symbol" w:hAnsi="Segoe UI Symbol" w:cs="Segoe UI Symbo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Rui Quaresma</dc:creator>
  <cp:keywords/>
  <dc:description/>
  <cp:lastModifiedBy>Rui Quaresma</cp:lastModifiedBy>
  <cp:revision>6</cp:revision>
  <cp:lastPrinted>2023-06-14T17:03:00Z</cp:lastPrinted>
  <dcterms:created xsi:type="dcterms:W3CDTF">2023-06-14T18:12:00Z</dcterms:created>
  <dcterms:modified xsi:type="dcterms:W3CDTF">2023-06-14T18:15:00Z</dcterms:modified>
</cp:coreProperties>
</file>